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312EC" w:rsidRPr="00E90CFD" w:rsidTr="00A01DE2">
        <w:tc>
          <w:tcPr>
            <w:tcW w:w="4927" w:type="dxa"/>
          </w:tcPr>
          <w:p w:rsidR="009312EC" w:rsidRPr="00E90CFD" w:rsidRDefault="009312EC" w:rsidP="009312EC">
            <w:pPr>
              <w:pStyle w:val="1"/>
              <w:spacing w:before="0" w:after="0"/>
              <w:rPr>
                <w:rFonts w:ascii="Times New Roman" w:hAnsi="Times New Roman"/>
              </w:rPr>
            </w:pPr>
          </w:p>
        </w:tc>
        <w:tc>
          <w:tcPr>
            <w:tcW w:w="4927" w:type="dxa"/>
          </w:tcPr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2</w:t>
            </w: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  <w:p w:rsidR="009312EC" w:rsidRDefault="009312EC" w:rsidP="00931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9312EC" w:rsidRPr="00E90CFD" w:rsidRDefault="009312EC" w:rsidP="009312EC">
            <w:pPr>
              <w:pStyle w:val="1"/>
              <w:spacing w:before="0" w:after="0"/>
              <w:rPr>
                <w:rFonts w:ascii="Times New Roman" w:hAnsi="Times New Roman"/>
              </w:rPr>
            </w:pPr>
          </w:p>
        </w:tc>
      </w:tr>
    </w:tbl>
    <w:p w:rsidR="00346AA8" w:rsidRDefault="00346AA8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грантов в форме субсидии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частным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образовательным организациям,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организациям,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осуществляющим обучение,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индивидуальным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предпринимателям, 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государственным образовательным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организациям,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муниципальным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образовательным организациям,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в отношении, которых органами местного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самоуправления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346AA8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 не</w:t>
      </w:r>
      <w:r w:rsidR="00346A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осуществляются функции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полномочия учредителя, включенным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в реестр исполнителей образовательных услуг в рамках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системы персонифицированного финансирования, в связи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с оказанием услуг по реализации дополнительных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общеобразовательных программ в рамках системы</w:t>
      </w:r>
    </w:p>
    <w:p w:rsidR="00596C3A" w:rsidRPr="00596C3A" w:rsidRDefault="00596C3A" w:rsidP="00596C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персонифицированного финансирования</w:t>
      </w:r>
    </w:p>
    <w:p w:rsidR="00596C3A" w:rsidRPr="00346AA8" w:rsidRDefault="00596C3A" w:rsidP="00596C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596C3A" w:rsidRPr="00992C6E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2C6E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96C3A" w:rsidRPr="00346AA8" w:rsidRDefault="00596C3A" w:rsidP="00596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bookmarkStart w:id="0" w:name="_GoBack"/>
      <w:bookmarkEnd w:id="0"/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1.1. Настоящий порядок предоставления грантов в форме субсидии час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ным образовательным организациям, организациям, осуществляющим обуч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ние, индивидуальным предпринимателям, государственным образовательным организациям, муниципальным образовательным организациям, в отношении которых, органами местного самоуправления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не осуществляются функции и полномочия учредителя, включенным в реестр исполнителей образовательных услуг в рамках системы персонифицированного финансирования, в связи с оказанием услуг по реализ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ции дополнительных общеобразовательных программ в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рамкахсистемы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перс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нифицированного финансирования дополнительного образования детей (далее − Порядок) устанавливает цели, условия и порядок предоставления грантов в форме субсидий исполнителям услуг управлением образования администрации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обр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зования), требования к отчетности, требования об осуществлении контроля за соблюдением условий, целей и порядка предоставления грантов в форме субс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дий исполнителям услуг и ответственности за их нарушение.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1.2. Гранты в форме субсидии предоставляются с целью исполнения 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номочий органов местного самоуправления по организации предоставления 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полнительного образования детей в рамках системы персонифицированного финансирования дополнительного образования детей в рамках реализации м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ным проектам от 3 сентября 2018 года №10.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1.3. Основные понятия, используемые в настоящем Порядке: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образовательная услуга – образовательная услуга по реализации дополн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тельной общеобразовательной программы, включенной в реестр сертифицир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ванных программ в рамках системы персонифицированного финансирования;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потребитель услуг – родитель (законный представитель) обучающегося – участника системы персонифицированного финансирования, имеющего серт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фикат дополнительного образования, обучающийся, достигший возраста 14 лет – участник системы персонифицированного финансирования, имеющий серт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фикат дополнительного образования, включенные в реестр потребителей в 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ответствии с региональными Правилами;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исполнитель услуг – участник отбора в форме запроса предложений, 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ляющийся частной образовательной организацией, организацией, осуществл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ющей обучение, индивидуальным предпринимателем, государственной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вательной организацией, муниципальной образовательной организацией, в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ношении которой органами местного самоуправления муниципального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не осуществляются функции и полномочия учр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дителя, включенной в реестр исполнителей образовательных услуг в рамках 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стемы персонифицированного финансирования;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гранты в форме субсидии − средства, предоставляемые исполнителям услуг управлением образования на безвозмездной и безвозвратной основе по результатам отбора в связи с оказанием образовательных услуг в рамках сист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мы персонифицированного финансирования;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отбор исполнителей услуг – совокупность действий, которые осущест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ляются потребителями услуг с целью выбора образовательной услуги в соо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ветствии с требованиями, установленными региональными Правилами;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– управление образования, являющийся главным распорядителем средств бюджета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-  местный бюджет), до которого в соответствии с бюджетным 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конодательством Российской Федерации как до получателя бюджетных средств доведены в установленном порядке лимиты бюджетных обязательств на пред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</w:p>
    <w:p w:rsid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региональные Правила – Правила персонифицированного финансиров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дополнительного образования детей в Краснодарском крае, направленные в качестве методических рекомендации, в форме приложения к письму ГБУ ДО КК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Дворец творчества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14апреля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204.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Понятия, используемые в настоящем Порядке, не определенные насто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щим пунктом, применяются в том значении, в каком они используются в рег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ональных Правилах.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1.4. Уполномоченный орган осуществляет предоставление грантов в форме субсидии из местного бюджета в соответствии с решением Совета о бюджете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на текущий ф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нансовый год и на плановый период в пределах утвержденных лимитов бю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жетных обязательств в рамках муниципальной программы муниципального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«Развитие образования в муниципальном обр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зовании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район», утверждённой постановлением администрации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от 26 октября 20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8E0B5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№ 662 «Об утверждении муниципальной программы муниципального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«Развитие образования в муниципальном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вании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район» (далее – муниципальная программа).</w:t>
      </w:r>
    </w:p>
    <w:p w:rsidR="00596C3A" w:rsidRPr="00596C3A" w:rsidRDefault="00596C3A" w:rsidP="00596C3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1.5. Гранты в форме субсидии предоставляются в рамках мероприятия «Обеспечение функционирования системы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персонифицирования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дополнител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ного образования детей» муниципальной программы.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1.6. Категории получателей субсидий, имеющих право на получение гранта в форме субсидии: частные образовательные организации, организации, осуществляющие обучение, индивидуальные предприниматели, государстве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ные образовательные организации, муниципальные образовательные организ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ции, в отношении которых органами местного самоуправления муниципальн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не осуществляются функции и полном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чия учредителя, включенные в реестр исполнителей образовательных услуг в рамках системы персонифицированного финансирования в соответствии с 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гиональными Правилами.</w:t>
      </w:r>
    </w:p>
    <w:p w:rsidR="00596C3A" w:rsidRPr="00596C3A" w:rsidRDefault="00596C3A" w:rsidP="00596C3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1.7.Сведения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вании проекта решения Совета о бюджете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на текущий финансовый год и на плановый период (проекта решения Совета о внесении изменений в бюджет муниципального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на текущий финансовый год и на плановый период).</w:t>
      </w:r>
    </w:p>
    <w:p w:rsidR="00596C3A" w:rsidRPr="00346AA8" w:rsidRDefault="00596C3A" w:rsidP="00596C3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bCs/>
          <w:sz w:val="28"/>
          <w:szCs w:val="28"/>
        </w:rPr>
        <w:t>2. Порядок проведения отбора исполнителей услуг</w:t>
      </w:r>
    </w:p>
    <w:p w:rsidR="00596C3A" w:rsidRPr="00346AA8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2.1. Отбор исполнителей услуг производится в форме запроса предлож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ний на основании заявок, направленных участниками отбора для участия в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боре, исходя из соответствия участника отбора критериям отбора и очередн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сти поступления заявок на участие в отборе и обеспечивается ведением реестра исполнителей услуг, реестра сертифицированных образовательных программ, а также выполнением участниками системы персонифицированного финансир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вания действий, предусмотренных региональными Правилами.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2.2. Объявление о проведении отбора размещается на официальном сайте уполномоченного органа в информационно-телекоммуникационной сети «И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тернет» (далее – официальный сайт), на котором обеспечивается проведение отбора, не позднее чем за 30 календарных дней до даты начала проведения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бора.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Отбор проводится ежегодно с 1 января по 5 декабря.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Дата начала приема предложений (заявок): 1 января.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Дата окончания приема предложений (заявок): 15ноября.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В объявлении о проведении отбора указываются следующие сведения: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сроки проведения отбора (даты и врем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начала (окончания) подачи (пр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ема) заявок исполнителей услуг), которые не могут быть меньше 30 календа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ных дней, следующих за днем размещения объявления о проведении отбора;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наименование, место нахождения, почтовый адрес, адрес электронной почты уполномоченного органа;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цели предоставления субсидии в соответствии с пунктом 1.2 настоящего Порядка, а также результаты предоставления субсидии в соответствии с пун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том 4.1 настоящего Порядка;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доменное имя, и (или) сетевой адрес, и (или) указатель страниц офиц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ального сайта, на котором обеспечивается проведение отбора;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требования к исполнителям услуг в соответствии с пунктом 2.3. насто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щего Порядка и перечень документов, представляемых исполнителями услуг для подтверждения их соответствия указанным требованиям;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подачи заявок исполнителями услуг и требований, предъявля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мых к форме и содержанию заявок, подаваемых исполнителями услуг, в соо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ветствии с пунктом 2.4 настоящего Порядка;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отзыва заявок исполнителей услуг, порядок возврата заявок 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полнителей услуг, определяющий, в том числе основания для возврата заявок исполнителей услуг, порядок внесения изменений в заявки исполнителей услуг;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правила рассмотрения и оценки заявок исполнителей услуг в соотве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ствии с пунктом 2.7 настоящего Порядка;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предоставления исполнителям услуг разъяснений положений объявления о проведении отбора, даты начала и окончания срока такого пред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ставления;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срок, в течение которого победитель (победители) отбора должны подп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сать рамочное соглашение о предоставлении грантов в форме субсидий (далее – рамочное соглашение);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условия признания победителя (победителей) отбора уклонившимся от заключения соглашения;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дата размещения результатов отбора на официальном сайте, на котором обеспечивается проведение отбора, которая не может быть позднее 14-го 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лендарного дня, следующего за днем определения победителя отбора.</w:t>
      </w:r>
    </w:p>
    <w:p w:rsidR="00596C3A" w:rsidRPr="00596C3A" w:rsidRDefault="00596C3A" w:rsidP="00596C3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2.3. Исполнитель услуг вправе участвовать в отборе исполнителей услуг при одновременном соблюдении на 1 число месяца, в котором им подается 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явка на участие в отборе, следующих условий: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исполнитель услуг включен в реестр исполнителей образовательных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образовательная услуга включена в реестр сертифицированных пр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грамм;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ляется государство (территория), включенное в утверждаемый Министерством финансов Российской Федерации </w:t>
      </w:r>
      <w:hyperlink r:id="rId9" w:history="1">
        <w:r w:rsidRPr="00596C3A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596C3A">
        <w:rPr>
          <w:rFonts w:ascii="Times New Roman" w:eastAsia="Times New Roman" w:hAnsi="Times New Roman" w:cs="Times New Roman"/>
          <w:sz w:val="28"/>
          <w:szCs w:val="28"/>
        </w:rPr>
        <w:t> государств и территорий, пред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ставляющих льготный налоговый режим налогообложения и (или) не пред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сматривающих раскрытия и предоставления информации при проведении ф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нансовых операций (офшорные зоны), в совокупности превышает 50 %;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участник отбора не получает средства из 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бюджета в соотве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ствии с иными правовыми актами на цели, установленные настоящим Поря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ком;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 участника отбора на начало финансового года отсутствует просроче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ная задолженность по возврату в 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 xml:space="preserve">местный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бюджет субсидий, бюджетных инв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стиций, предоставленных, в том числе в соответствии с иными правовыми 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тами;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начало финансового года;</w:t>
      </w:r>
    </w:p>
    <w:p w:rsidR="00596C3A" w:rsidRPr="00596C3A" w:rsidRDefault="00596C3A" w:rsidP="00596C3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участник отбора, являющийся юридическим лицом, не должен находит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ся в процессе ликвидации, реорганизации (за исключением реорганизации в форме присоединения к юридическому лицу, являющемуся участником отбора, другого юридического лица), в отношении него не введена процедура банкро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ства, деятельность участника отбора не должна быть приостановлена в порядке, предусмотренном законодательством Российской Федерации, а участник отб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ра, являющийся индивидуальным предпринимателем не должен прекратить 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ятельность в качестве индивидуального предпринимателя;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фицированных руководителях, членах коллегиального исполнительного органа, лице, исполняющем функции единоличного исполнительного органа, или гла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ном бухгалтере участника отбора, являющегося юридическим лицом, об инд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видуальном предпринимателе являющихся участниками отбора;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участник отбора, являющийся бюджетным или автономным учрежден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596C3A" w:rsidRPr="00596C3A" w:rsidRDefault="00596C3A" w:rsidP="00596C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ab/>
        <w:t>Документы, подтверждающие соответствие исполнителя услуг критер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ям, указанным в пункте 2.3 настоящего Порядка, запрашиваются уполномоче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ным органом самостоятельно в рамках межведомственного взаимодействия в органах государственной власти и органах местного самоуправления, в расп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ряжении которых находятся указанные документы (сведения, содержащиеся в них), в том числе в электронной форме с использованием системы межведо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ственного электронного взаимодействия, если исполнитель услуг не представил указанные документы по собственной инициативе.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2.4. Для участия в отборе исполнитель услуг после получения уведомл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ния оператора персонифицированного финансирования о создании записи в 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естре сертифицированных программ в электронной форме с использованием информационно-телекоммуникационных сетей общего пользования и автом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тизированной информационной системы «Навигатор дополнительного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вания в Краснодарском крае» (далее – информационная система) путем запо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нения соответствующих экранных форм в личном кабинете направляет  в упо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номоченный орган  заявку на участие в отборе 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заключениес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органом рамочного соглашения, содержащую, в том числе, согласие на публ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кацию (размещение) в информационно-телекоммуникационной сети «Инте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нет» информации об исполнителе услуг, о подаваемой исполнителем услуг 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явке, иной информации об исполнителе услуг, связанной с соответствующим отбором.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Исполнители услуг, являющиеся индивидуальными предпринимателями, одновременно с направлением заявки на участие в отборе  направляют в упо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номоченный орган согласие на обработку персональных данных по форме, установленной уполномоченным органом, по адресу электронной почты, ук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занному в объявлении о проведении отбора в соответствии с пунктом 2.2 настоящего Порядка, либо посредством почтовой связи, либо в течение 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 xml:space="preserve">двух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рабочих дней после подачи заявки на участие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вотборе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должны лично явиться в уполномоченный орган для подписания указанного согласия.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2.5. Исполнитель услуг вправе отозвать заявку на участие в отборе, путем направления в уполномоченный орган соответствующего заявления. При п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ступлении соответствующего заявления, уполномоченный орган в течение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ного рабочего дня исключает заявку на участие в отборе исполнителя услуг из проведения отбора.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2.6. Изменения в заявку на участие в отборе вносятся по заявлению 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полнителя услуг, направленному в адрес уполномоченного органа, в течение двух рабочих дней после поступления такого заявления.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2.7. Должностные лица уполномоченного органа рассматривают заявку исполнителя услуг на участие в отборе и в течение </w:t>
      </w:r>
      <w:r w:rsidR="00103309">
        <w:rPr>
          <w:rFonts w:ascii="Times New Roman" w:eastAsia="Times New Roman" w:hAnsi="Times New Roman" w:cs="Times New Roman"/>
          <w:sz w:val="28"/>
          <w:szCs w:val="28"/>
        </w:rPr>
        <w:t>пя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ти рабочих дней с моме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та направления исполнителем услуг заявки на участие в отборе принимают 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шение о заключении рамочного соглашения с исполнителем услуг либо реш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ние об отказе в заключении рамочного соглашения с исполнителем услуг.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2.8. В случае принятия решения о заключении рамочного соглашения с исполнителем услуг, уполномоченный орган в течение </w:t>
      </w:r>
      <w:r w:rsidR="005C49A4">
        <w:rPr>
          <w:rFonts w:ascii="Times New Roman" w:eastAsia="Times New Roman" w:hAnsi="Times New Roman" w:cs="Times New Roman"/>
          <w:sz w:val="28"/>
          <w:szCs w:val="28"/>
        </w:rPr>
        <w:t>дву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х рабочих дней направляет исполнителю услуг рамочное соглашение по форме, в соответствии с приложением к настоящему Порядку, подписанное в двух экземплярах. 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полнитель услуг обязан в течение </w:t>
      </w:r>
      <w:r w:rsidR="005C49A4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момента получения 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писанного уполномоченным органом рамочного соглашения, подписать рамо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ное соглашение и направить один подписанный экземпляр в уполномоченный орган.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2.9. Решение об отклонении заявки на стадии рассмотрения и об отказе в заключении рамочного соглашения с исполнителем услуг принимается упо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номоченным органом в следующих случаях: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несоответствие исполнителя услуг требованиям, установленным пунктом 2.3 настоящего Порядка;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несоответствие представленной исполнителем услуг заявки требованиям к заявкам участников отбора, установленным в объявлении о проведении отб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исполнителем услуг информации, в том числе информации о месте нахождения и адресе юридического лица;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подача исполнителем услуг заявки после даты, определенной для подачи заявок;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2.10. Информация о результатах рассмотрения заявки исполнителя услуг размещается на официальном сайте, на котором обеспечивается проведение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бора, не позднее чем через 14 календарных дней после определения победит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лей отбора и должна содержать: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дата, время и место проведения рассмотрения заявок;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информация об исполнителях услуг, заявки которых были рассмотрены;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информация об исполнителях услуг, заявки которых были отклонены, с указанием причин их отклонения, в том числе положений объявления о пров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дении отбора, которым не соответствуют такие заявки;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 получателя (получателей) субсидии, с которым заключае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ся соглашение, и порядок расчета размера предоставляемой получателю (пол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чателям) субсидии.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2.11. Рамочное соглашение с исполнителем услуг должно содержать сл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дующие положения: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 исполнителя услуг и уполномоченного органа;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обязательство исполнителя услуг о приеме на обучение по образовател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ной программе (части образовательной программы) определенного числа об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чающихся; 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формирования и направления уполномоченным органом испо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нителю услуг соглашений о предоставлении исполнителю услуг гранта в форме субсидии в форме безотзывной оферты; 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условие о согласии исполнителя услуг на осуществление в отношении 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го проверки уполномоченным органом и органом муниципального финансового контроля соблюдения целей, условий и порядка предоставления гранта;</w:t>
      </w:r>
    </w:p>
    <w:p w:rsidR="00596C3A" w:rsidRPr="00346AA8" w:rsidRDefault="00596C3A" w:rsidP="00346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в случае уменьш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ния главному распорядителю как получателю бюджетных средств ранее дов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денных лимитов бюджетных обязательств, приводящего к невозможности предоставления субсидии в размере, определенном в соглашении о предоста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лении грантов в форме субсидии.</w:t>
      </w:r>
    </w:p>
    <w:p w:rsidR="00596C3A" w:rsidRDefault="00596C3A" w:rsidP="00596C3A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Условия и порядок предоставления грантов</w:t>
      </w:r>
    </w:p>
    <w:p w:rsidR="00346AA8" w:rsidRPr="00346AA8" w:rsidRDefault="00346AA8" w:rsidP="00346AA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C3A" w:rsidRPr="00596C3A" w:rsidRDefault="00596C3A" w:rsidP="00346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3.1. Проверка на соответствие исполнителя услуг требованиям, устано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ленным пунктом 2.3 настоящего Порядка, производится при проведении отбора в соответствии с разделом 2 настоящего Порядка.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Размер гранта в форме субсидии исполнителей услуг, заключивших 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мочное соглашение, рассчитывается на основании выбора потребителями услуг образовательной услуги и/или отдельной части образовательной услуги в п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рядке, установленном региональными Правилами.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Размер гранта в форме субсидии исполнителей услуг, заключивших 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мочное соглашение, рассчитывается на основании выбора потребителями услуг образовательной услуги и/или отдельной части образовательной услуги, как сумма стоимости услуг по реализации дополнительных общеобразовательных программ в соответствии с договорами об образовании, заключенными испо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нителем услуг и указанными в заявках на авансирование средств из местного бюджета (заявках на перечисление средств из местного бюджета), по следу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щей формуле:</w:t>
      </w:r>
    </w:p>
    <w:p w:rsidR="00596C3A" w:rsidRPr="00596C3A" w:rsidRDefault="008E0B5F" w:rsidP="00596C3A">
      <w:pPr>
        <w:tabs>
          <w:tab w:val="left" w:pos="709"/>
        </w:tabs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(</m:t>
                    </m:r>
                  </m:e>
                </m:nary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  <m:sub/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sub>
        </m:sSub>
      </m:oMath>
      <w:r w:rsidR="00596C3A" w:rsidRPr="00596C3A">
        <w:rPr>
          <w:rFonts w:ascii="Times New Roman" w:eastAsia="Times New Roman" w:hAnsi="Times New Roman" w:cs="Times New Roman"/>
          <w:sz w:val="28"/>
          <w:szCs w:val="28"/>
        </w:rPr>
        <w:t>+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b>
        </m:sSub>
      </m:oMath>
      <w:r w:rsidR="00596C3A" w:rsidRPr="00596C3A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n </m:t>
            </m:r>
          </m:sub>
        </m:sSub>
      </m:oMath>
      <w:r w:rsidR="00596C3A" w:rsidRPr="00596C3A">
        <w:rPr>
          <w:rFonts w:ascii="Times New Roman" w:eastAsia="Times New Roman" w:hAnsi="Times New Roman" w:cs="Times New Roman"/>
          <w:sz w:val="28"/>
          <w:szCs w:val="28"/>
        </w:rPr>
        <w:t>), где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G</w:t>
      </w:r>
      <w:r w:rsidRPr="00596C3A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>– размер гранта в форме субсидии;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596C3A"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–объём услуги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вчел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>./часах;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596C3A">
        <w:rPr>
          <w:rFonts w:ascii="Times New Roman" w:eastAsia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>– нормативные затраты на оказание услуги.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3.2. Исполнитель услуг ежемесячно в срок, установленный уполномоче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ным органом, формирует и направляет посредством информационной системы в уполномоченный орган заявку на авансирование средств из местного бюдж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та, содержащую сумму и месяц авансирования, и реестр договоров об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вании, по которым запрашивается авансирование (далее – реестр договоров на авансирование).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3.3. Реестр договоров на авансирование содержит следующие сведения: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 исполнителя услуг;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принимателя);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месяц, на который предполагается авансирование;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идентификаторы (номера) сертификатов дополнительного образования;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реквизиты (даты и номера заключения) договоров об образовании;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объем финансовых обязательств на текущий месяц в соответствии с дог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ворами об образовании.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3.4. Заявка на авансирование исполнителя услуг предусматривает оплату ему в объеме не более 80 % от совокупных финансовых обязательств на тек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щий месяц в соответствии с договорами об образовании, включенными в реестр договоров на авансирование.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3.5. В случае наличия переплаты в отношении исполнителя услуг, образ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вавшейся в предыдущие месяцы, объем перечисляемых средств в соответствии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с заявкой на авансирование снижается на величину соответствующей перепл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ты.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3.6. Исполнитель услуг ежемесячно не позднее последнего дня месяца (далее –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3.7. Исполнитель услуг ежемесячно в срок, установленный уполномоче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ным органом, формирует и направляет посредством информационной системы в уполномоченный орган заявку на перечисление средств из местного бюджета, а также реестр договоров об образовании, по которым были оказаны образов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тельные услуги за отчетный месяц (далее – реестр договоров на оплату). 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3.8. Реестр договоров на оплату должен содержать следующие сведения: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 исполнителя услуг;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принимателя);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месяц, за который сформирован реестр;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идентификаторы (номера) сертификатов дополнительного образования;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реквизиты (даты и номера заключения) договоров об образовании;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долю образовательных услуг, оказанных за отчетный месяц, в общем 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личестве образовательных услуг, предусмотренных договорами об образовании (в процентах);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объем финансовых обязательств за отчетный месяц с учетом объема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разовательных услуг, оказанных за отчетный месяц.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3.9. Заявка на перечисление средств выставляется на сумму, определя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мую как разница между совокупным объемом финансовых обязательств за 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четный месяц перед исполнителем услуг и объемом средств, перечисленных по заявке на авансирование исполнителя услуг. В случае, если размер оплаты, произведенной по заявке на авансирование исполнителя услуг, превышает 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вокупный объем обязательств за отчетный месяц, заявка на перечисление средств не выставляется, а размер переплаты за образовательные услуги, ок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занные за отчетный месяц, учитывается при произведении авансирования 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полнителя услуг в последующие периоды.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3.10. Выполнение действий, предусмотренных пунктом 3.7. настоящего Порядка, при перечислении средств за образовательные услуги, оказанные в декабре месяце, осуществляется до 15 декабря текущего года.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3.11. В предоставлении гранта может быть отказано в следующих случ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ях: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несоответствие представленных исполнителем услуг документов треб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ваниям  настоящего Порядка, или непредставление (представление не в полном объеме) указанных документов;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установление факта недостоверности представленной исполнителем услуг информации.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3.12. Уполномоченный орган в течение 5 рабочих дней с момента пол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чения заявки на авансирование средств из местного бюджета (заявки на пер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числение средств из местного бюджета) формирует и направляет соглашение о предоставлении исполнителю услуг гранта в форме субсидии в форме безо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зывной оферты, содержащее следующие положения: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наименование исполнителя услуг и уполномоченного органа;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зовании;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обязательство уполномоченного органа о перечислении средств местного бюджета исполнителю услуг;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заключение соглашения путем подписания исполнителем услуг соглаш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ния в форме безотзывной оферты;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условие соблюдения исполнителем услуг запрета приобретения за счет полученного гранта в форме субсидии иностранной валюты, за исключением операций, осуществляемых в соответствии с валютным законодательством Ро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нием целей предоставления этих средств иных операций, определенных мун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ципальными правовыми актами, регулирующими порядок предоставления грантов в форме субсидий;</w:t>
      </w:r>
    </w:p>
    <w:p w:rsidR="00596C3A" w:rsidRPr="00596C3A" w:rsidRDefault="00596C3A" w:rsidP="00596C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и сроки перечисления гранта в форме субсидии;</w:t>
      </w:r>
    </w:p>
    <w:p w:rsidR="00596C3A" w:rsidRPr="00596C3A" w:rsidRDefault="00596C3A" w:rsidP="00596C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порядок, формы и сроки представления отчетов;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ответственность сторон за нарушение условий соглашения.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в случае уменьш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ния главному распорядителю как получателю бюджетных средств ранее дов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денных лимитов бюджетных обязательств, приводящего к невозможности предоставления субсидии в размере, определенном в соглашении о предоста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лении грантов в форме субсидии.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3.13. Типовая форма соглашения о предоставлении исполнителю услуг гранта в форме субсидии (дополнительного соглашения к соглашению, в том числе дополнительного соглашения о расторжении соглашения (при необход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мости) устанавливается финансовым управлением администрации муниц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5C49A4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финансовое управление)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3.14. Перечисление гранта в форме субсидии осуществляется в течение </w:t>
      </w:r>
      <w:r w:rsidR="005C49A4">
        <w:rPr>
          <w:rFonts w:ascii="Times New Roman" w:eastAsia="Times New Roman" w:hAnsi="Times New Roman" w:cs="Times New Roman"/>
          <w:sz w:val="28"/>
          <w:szCs w:val="28"/>
        </w:rPr>
        <w:t>пя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ти рабочих дней с момента заключения соглашения о предоставлении гранта в форме субсидии на следующие счета исполнителя услуг: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расчетные счета, открытые исполнителям услуг – индивидуальным пре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принимателям, юридическим лицам (за исключением бюджетных (автономных) учреждений) в российских кредитных организациях;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лицевые счета, открытые исполнителям услуг – 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лицевые счета, открытые исполнителям услуг – автономным учрежден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3.15. Грант в форме субсидии не может быть использован на: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капитальное строительство и инвестиции;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приобретение иностранной валюты, за исключением операций, осущест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ляемых в соответствии с валютным законодательством Российской Федерации при закупке (поставке) высокотехнологичного импортного оборудования, 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рья и комплектующих изделий, а также связанных с достижением целей пред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ставления этих средств иных операций, определенных муниципальными прав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выми актами, регулирующими порядок предоставления грантов в форме субс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дии;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деятельность, запрещенную действующим законодательством.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3.16. В случае невыполнения исполнителем услуг условий соглашения                       о предоставлении гранта в форме субсидии и порядка предоставления грантов в форме субсидии управление образования, досрочно расторгает соглашение с последующим возвратом гранта в форме субсидии.</w:t>
      </w:r>
    </w:p>
    <w:p w:rsidR="00596C3A" w:rsidRPr="00346AA8" w:rsidRDefault="00596C3A" w:rsidP="00596C3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t>4. Требования к отчетности</w:t>
      </w:r>
    </w:p>
    <w:p w:rsidR="00596C3A" w:rsidRPr="00346AA8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4.1. Результатом предоставления гранта является проведение образов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тельных мероприятий в объеме, указанном исполнителем услуг в заявках на авансирование средств из местного бюджета (заявках на перечисление средств из местного бюджета), с даты заключения рамочного соглашения в соотве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ствии с пунктом 2.11 настоящего порядка по дату окончания действия (расто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жения) рамочного соглашения.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4.2. Исполнитель услуг предоставляет в уполномоченный орган: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не позднее 25 числа месяца, следующего за месяцем предоставления гранта, отчёт об осуществлении расходов, источником финансового обеспеч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ния которых является субсидия, по форме, определенной типовой формой с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глашения, установленной финансовым управлением; 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отчет об оказанных образовательных услугах в рамках системы персон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фицированного финансирования в порядке, сроки, и по форме, установленным уполномоченным органом в соглашении о предоставлении гранта.</w:t>
      </w:r>
    </w:p>
    <w:p w:rsidR="00596C3A" w:rsidRPr="00346AA8" w:rsidRDefault="00596C3A" w:rsidP="00596C3A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</w:p>
    <w:p w:rsidR="00596C3A" w:rsidRPr="00596C3A" w:rsidRDefault="00596C3A" w:rsidP="00596C3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t>Порядок осуществления контроля (мониторинга) за</w:t>
      </w:r>
    </w:p>
    <w:p w:rsidR="00596C3A" w:rsidRPr="00596C3A" w:rsidRDefault="00596C3A" w:rsidP="00596C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t>соблюдением целей, условий и порядка предоставления</w:t>
      </w:r>
    </w:p>
    <w:p w:rsidR="00596C3A" w:rsidRPr="00596C3A" w:rsidRDefault="00596C3A" w:rsidP="00596C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t>грантов и ответственности за их несоблюдение</w:t>
      </w:r>
    </w:p>
    <w:p w:rsidR="00596C3A" w:rsidRPr="00346AA8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5.1. Орган муниципального финансового контроля осуществляет прове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ку соблюдения условий, целей и порядка предоставления грантов в форме су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сидий их получателями.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5.2. В целях соблюдения условий, целей и порядка предоставления гра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обеспечение соблюдения бюджетного законодательства Российской Ф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дерации и иных правовых актов, регулирующих бюджетные правоотношения;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подтверждение достоверности, полноты и соответствия требованиям представления отчетности;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Сроки и регламент проведения проверки устанавливаются внутренними документами органа муниципального финансового контроля.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Уполномоченный орган и финансовое управление осуществляют монит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лучению результата предоставления субсидии (контрольная точка), в порядке и по формам, которые установлены приказом Министерства финансов Росси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ской Федерации от 29 сентября 2021 года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лицам-производителям товаров, работ, услуг».</w:t>
      </w:r>
    </w:p>
    <w:p w:rsidR="00596C3A" w:rsidRPr="00596C3A" w:rsidRDefault="00596C3A" w:rsidP="00596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5.3 Контроль за выполнением условий соглашения о предоставлении гранта в форме субсидии и организацию процедуры приема отчета об оказа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ных образовательных услугах в рамках системы персонифицированного ф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нансирования в сроки, установленные соглашением о предоставлении грантов в форме субсидии, осуществляет уполномоченный орган. 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5.4 Орган муниципального финансового контроля осуществляет посл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дующий финансовый контроль за целевым использованием грантов в форме субсидии.</w:t>
      </w:r>
    </w:p>
    <w:p w:rsidR="00596C3A" w:rsidRPr="00346AA8" w:rsidRDefault="00596C3A" w:rsidP="00596C3A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b/>
          <w:sz w:val="28"/>
          <w:szCs w:val="28"/>
        </w:rPr>
        <w:t>6. Порядок возврата грантов в форме субсидии</w:t>
      </w:r>
    </w:p>
    <w:p w:rsidR="00596C3A" w:rsidRPr="00346AA8" w:rsidRDefault="00596C3A" w:rsidP="00596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6.1. Гранты в форме субсидии подлежат возврату исполнителем услуг в местный бюджет в случае нарушения порядка, целей и условий их предоста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ления, в том числе непредставления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гранта в форме субсидии.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6.2. За полноту и достоверность представленной информации и докуме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тов несет ответственность исполнитель услуг.</w:t>
      </w:r>
    </w:p>
    <w:p w:rsidR="00596C3A" w:rsidRPr="00596C3A" w:rsidRDefault="00596C3A" w:rsidP="0059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6.3. Возврат гранта в форме субсидии в местный бюджет осуществляется исполнителем услуг в течение </w:t>
      </w:r>
      <w:r w:rsidR="00B52417">
        <w:rPr>
          <w:rFonts w:ascii="Times New Roman" w:eastAsia="Times New Roman" w:hAnsi="Times New Roman" w:cs="Times New Roman"/>
          <w:sz w:val="28"/>
          <w:szCs w:val="28"/>
        </w:rPr>
        <w:t>десяти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момента получения соо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ветствующего уведомления о возврате гранта в форме субсидии с указанием </w:t>
      </w:r>
      <w:r w:rsidRPr="00596C3A">
        <w:rPr>
          <w:rFonts w:ascii="Times New Roman" w:eastAsia="Times New Roman" w:hAnsi="Times New Roman" w:cs="Times New Roman"/>
          <w:sz w:val="28"/>
          <w:szCs w:val="28"/>
        </w:rPr>
        <w:lastRenderedPageBreak/>
        <w:t>причин и оснований для возврата гранта в форме субсидий и направляется уполномоченным органом в адрес исполнителя услуг.</w:t>
      </w:r>
    </w:p>
    <w:p w:rsidR="00596C3A" w:rsidRDefault="00596C3A" w:rsidP="00346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6AA8" w:rsidRPr="00596C3A" w:rsidRDefault="00346AA8" w:rsidP="00346A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6C3A" w:rsidRPr="00596C3A" w:rsidRDefault="00596C3A" w:rsidP="00596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596C3A" w:rsidRPr="00596C3A" w:rsidRDefault="00596C3A" w:rsidP="00596C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3A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1B57E3" w:rsidRPr="00346AA8" w:rsidRDefault="00596C3A" w:rsidP="00346A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6C3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596C3A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О.П. Приставка</w:t>
      </w:r>
    </w:p>
    <w:sectPr w:rsidR="001B57E3" w:rsidRPr="00346AA8" w:rsidSect="009312EC">
      <w:headerReference w:type="even" r:id="rId10"/>
      <w:headerReference w:type="default" r:id="rId11"/>
      <w:pgSz w:w="11907" w:h="16840" w:code="9"/>
      <w:pgMar w:top="1134" w:right="567" w:bottom="1134" w:left="1701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09" w:rsidRDefault="00103309">
      <w:pPr>
        <w:spacing w:after="0" w:line="240" w:lineRule="auto"/>
      </w:pPr>
      <w:r>
        <w:separator/>
      </w:r>
    </w:p>
  </w:endnote>
  <w:endnote w:type="continuationSeparator" w:id="0">
    <w:p w:rsidR="00103309" w:rsidRDefault="00103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09" w:rsidRDefault="00103309">
      <w:pPr>
        <w:spacing w:after="0" w:line="240" w:lineRule="auto"/>
      </w:pPr>
      <w:r>
        <w:separator/>
      </w:r>
    </w:p>
  </w:footnote>
  <w:footnote w:type="continuationSeparator" w:id="0">
    <w:p w:rsidR="00103309" w:rsidRDefault="00103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09" w:rsidRDefault="00302C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3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3309" w:rsidRDefault="001033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09" w:rsidRPr="00BF6027" w:rsidRDefault="00302CBE" w:rsidP="00A01DE2">
    <w:pPr>
      <w:pStyle w:val="a3"/>
      <w:framePr w:wrap="around" w:vAnchor="text" w:hAnchor="page" w:x="6382" w:y="61"/>
      <w:rPr>
        <w:rStyle w:val="a5"/>
        <w:sz w:val="28"/>
        <w:szCs w:val="28"/>
      </w:rPr>
    </w:pPr>
    <w:r w:rsidRPr="00BF6027">
      <w:rPr>
        <w:rStyle w:val="a5"/>
        <w:sz w:val="28"/>
        <w:szCs w:val="28"/>
      </w:rPr>
      <w:fldChar w:fldCharType="begin"/>
    </w:r>
    <w:r w:rsidR="00103309" w:rsidRPr="00BF6027">
      <w:rPr>
        <w:rStyle w:val="a5"/>
        <w:sz w:val="28"/>
        <w:szCs w:val="28"/>
      </w:rPr>
      <w:instrText xml:space="preserve">PAGE  </w:instrText>
    </w:r>
    <w:r w:rsidRPr="00BF6027">
      <w:rPr>
        <w:rStyle w:val="a5"/>
        <w:sz w:val="28"/>
        <w:szCs w:val="28"/>
      </w:rPr>
      <w:fldChar w:fldCharType="separate"/>
    </w:r>
    <w:r w:rsidR="008E0B5F">
      <w:rPr>
        <w:rStyle w:val="a5"/>
        <w:noProof/>
        <w:sz w:val="28"/>
        <w:szCs w:val="28"/>
      </w:rPr>
      <w:t>10</w:t>
    </w:r>
    <w:r w:rsidRPr="00BF6027">
      <w:rPr>
        <w:rStyle w:val="a5"/>
        <w:sz w:val="28"/>
        <w:szCs w:val="28"/>
      </w:rPr>
      <w:fldChar w:fldCharType="end"/>
    </w:r>
  </w:p>
  <w:p w:rsidR="00103309" w:rsidRDefault="001033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87E72"/>
    <w:multiLevelType w:val="hybridMultilevel"/>
    <w:tmpl w:val="4440B5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B76C7"/>
    <w:multiLevelType w:val="hybridMultilevel"/>
    <w:tmpl w:val="562670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B2567"/>
    <w:multiLevelType w:val="multilevel"/>
    <w:tmpl w:val="1E6A41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EC"/>
    <w:rsid w:val="00032659"/>
    <w:rsid w:val="00103309"/>
    <w:rsid w:val="001B57E3"/>
    <w:rsid w:val="00251302"/>
    <w:rsid w:val="002F6746"/>
    <w:rsid w:val="00302CBE"/>
    <w:rsid w:val="00346AA8"/>
    <w:rsid w:val="003A43BF"/>
    <w:rsid w:val="00536808"/>
    <w:rsid w:val="00596C3A"/>
    <w:rsid w:val="005C49A4"/>
    <w:rsid w:val="00623AE8"/>
    <w:rsid w:val="0078510C"/>
    <w:rsid w:val="00791FD1"/>
    <w:rsid w:val="008E0B5F"/>
    <w:rsid w:val="009312EC"/>
    <w:rsid w:val="00992C6E"/>
    <w:rsid w:val="00A01DE2"/>
    <w:rsid w:val="00B52417"/>
    <w:rsid w:val="00BB466A"/>
    <w:rsid w:val="00C22BCF"/>
    <w:rsid w:val="00C672C6"/>
    <w:rsid w:val="00D14098"/>
    <w:rsid w:val="00E306AE"/>
    <w:rsid w:val="00E657E5"/>
    <w:rsid w:val="00F61ECE"/>
    <w:rsid w:val="00FB635A"/>
    <w:rsid w:val="00FF3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12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12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312E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312EC"/>
  </w:style>
  <w:style w:type="paragraph" w:styleId="a6">
    <w:name w:val="List Paragraph"/>
    <w:basedOn w:val="a"/>
    <w:uiPriority w:val="34"/>
    <w:qFormat/>
    <w:rsid w:val="009312E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312EC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9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12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12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312E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312EC"/>
  </w:style>
  <w:style w:type="paragraph" w:styleId="a6">
    <w:name w:val="List Paragraph"/>
    <w:basedOn w:val="a"/>
    <w:uiPriority w:val="34"/>
    <w:qFormat/>
    <w:rsid w:val="009312E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312EC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9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1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909AF-78E8-4138-90B7-F1E1D5DF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4742</Words>
  <Characters>27034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Анастасия Валерьевна Унярха</cp:lastModifiedBy>
  <cp:revision>4</cp:revision>
  <cp:lastPrinted>2022-05-24T15:28:00Z</cp:lastPrinted>
  <dcterms:created xsi:type="dcterms:W3CDTF">2022-05-30T09:04:00Z</dcterms:created>
  <dcterms:modified xsi:type="dcterms:W3CDTF">2022-05-30T09:21:00Z</dcterms:modified>
</cp:coreProperties>
</file>